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4"/>
        <w:gridCol w:w="5112"/>
        <w:gridCol w:w="2352"/>
      </w:tblGrid>
      <w:tr w:rsidR="00CC0D7B" w14:paraId="03BE46A9" w14:textId="77777777">
        <w:trPr>
          <w:trHeight w:val="1308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42234" w14:textId="77777777" w:rsidR="00CC0D7B" w:rsidRDefault="00C8172D">
            <w:pPr>
              <w:pStyle w:val="TableContents"/>
              <w:snapToGrid w:val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4A94AD2" wp14:editId="0DA81A0E">
                  <wp:simplePos x="0" y="0"/>
                  <wp:positionH relativeFrom="column">
                    <wp:align>center</wp:align>
                  </wp:positionH>
                  <wp:positionV relativeFrom="paragraph">
                    <wp:posOffset>7560</wp:posOffset>
                  </wp:positionV>
                  <wp:extent cx="905039" cy="885239"/>
                  <wp:effectExtent l="0" t="0" r="9361" b="0"/>
                  <wp:wrapTopAndBottom/>
                  <wp:docPr id="1" name="figura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39" cy="88523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0EC98" w14:textId="77777777" w:rsidR="00CC0D7B" w:rsidRDefault="00C8172D">
            <w:pPr>
              <w:pStyle w:val="Legend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ESTADO DE SANTA CATARINA</w:t>
            </w:r>
          </w:p>
          <w:p w14:paraId="7E317CE6" w14:textId="77777777" w:rsidR="00CC0D7B" w:rsidRDefault="00C8172D">
            <w:pPr>
              <w:pStyle w:val="Standard"/>
              <w:jc w:val="center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Nome do Órgão</w:t>
            </w:r>
          </w:p>
          <w:p w14:paraId="4B918328" w14:textId="77777777" w:rsidR="00CC0D7B" w:rsidRDefault="00C8172D">
            <w:pPr>
              <w:pStyle w:val="Ttulo2"/>
              <w:ind w:right="-91"/>
              <w:jc w:val="center"/>
            </w:pPr>
            <w:r>
              <w:rPr>
                <w:rFonts w:ascii="Arial" w:hAnsi="Arial"/>
                <w:iCs/>
                <w:sz w:val="24"/>
                <w:szCs w:val="24"/>
                <w:u w:val="none"/>
              </w:rPr>
              <w:t>Gerencia GETIN</w:t>
            </w:r>
          </w:p>
          <w:p w14:paraId="28617C42" w14:textId="77777777" w:rsidR="00CC0D7B" w:rsidRDefault="00C8172D">
            <w:pPr>
              <w:pStyle w:val="Textbody"/>
              <w:ind w:right="-91"/>
              <w:jc w:val="center"/>
            </w:pPr>
            <w:r>
              <w:rPr>
                <w:rFonts w:ascii="Arial" w:hAnsi="Arial"/>
                <w:b/>
                <w:bCs/>
                <w:iCs/>
              </w:rPr>
              <w:t>ESTUDO TÉCNICO DA CONTRATAÇÃO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8CAF1" w14:textId="77777777" w:rsidR="00CC0D7B" w:rsidRDefault="00C8172D">
            <w:pPr>
              <w:pStyle w:val="Legenda"/>
              <w:snapToGrid w:val="0"/>
              <w:ind w:firstLine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4FC54AB" wp14:editId="5F48E5D5">
                  <wp:simplePos x="0" y="0"/>
                  <wp:positionH relativeFrom="column">
                    <wp:posOffset>236880</wp:posOffset>
                  </wp:positionH>
                  <wp:positionV relativeFrom="paragraph">
                    <wp:posOffset>295200</wp:posOffset>
                  </wp:positionV>
                  <wp:extent cx="1020959" cy="464760"/>
                  <wp:effectExtent l="0" t="0" r="7741" b="0"/>
                  <wp:wrapTopAndBottom/>
                  <wp:docPr id="2" name="figura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959" cy="46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5A98355" w14:textId="77777777" w:rsidR="00CC0D7B" w:rsidRDefault="00CC0D7B">
      <w:pPr>
        <w:pStyle w:val="Standard"/>
        <w:rPr>
          <w:sz w:val="16"/>
          <w:szCs w:val="16"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9"/>
        <w:gridCol w:w="7001"/>
      </w:tblGrid>
      <w:tr w:rsidR="00CC0D7B" w14:paraId="0A203318" w14:textId="77777777"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027B9" w14:textId="77777777" w:rsidR="00CC0D7B" w:rsidRDefault="00C8172D">
            <w:pPr>
              <w:pStyle w:val="Standar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PROCESSO:</w:t>
            </w:r>
          </w:p>
        </w:tc>
        <w:tc>
          <w:tcPr>
            <w:tcW w:w="7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0C7DD" w14:textId="77777777" w:rsidR="00CC0D7B" w:rsidRDefault="00C8172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00000000/2019</w:t>
            </w:r>
          </w:p>
        </w:tc>
      </w:tr>
      <w:tr w:rsidR="00CC0D7B" w14:paraId="4ED47FD5" w14:textId="77777777"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4CFFA" w14:textId="77777777" w:rsidR="00CC0D7B" w:rsidRDefault="00C8172D">
            <w:pPr>
              <w:pStyle w:val="Standar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ÓRGÃO:</w:t>
            </w:r>
          </w:p>
        </w:tc>
        <w:tc>
          <w:tcPr>
            <w:tcW w:w="7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B5C66" w14:textId="77777777" w:rsidR="00CC0D7B" w:rsidRDefault="00C8172D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Sigla Órgão – descrição nome do órgão</w:t>
            </w:r>
          </w:p>
        </w:tc>
      </w:tr>
      <w:tr w:rsidR="00CC0D7B" w14:paraId="19A9CBA6" w14:textId="77777777"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8F2DC" w14:textId="77777777" w:rsidR="00CC0D7B" w:rsidRDefault="00C8172D">
            <w:pPr>
              <w:pStyle w:val="Standar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FINALIDADE:</w:t>
            </w:r>
          </w:p>
        </w:tc>
        <w:tc>
          <w:tcPr>
            <w:tcW w:w="7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9ABA7" w14:textId="77777777" w:rsidR="00CC0D7B" w:rsidRDefault="00C8172D">
            <w:pPr>
              <w:pStyle w:val="Standard"/>
              <w:spacing w:before="39"/>
              <w:ind w:left="220"/>
            </w:pPr>
            <w:r>
              <w:rPr>
                <w:rFonts w:ascii="Arial Unicode MS" w:eastAsia="Arial Unicode MS" w:hAnsi="Arial Unicode MS" w:cs="Arial Unicode MS"/>
              </w:rPr>
              <w:t xml:space="preserve">☐ </w:t>
            </w:r>
            <w:r>
              <w:rPr>
                <w:rFonts w:ascii="Arial" w:eastAsia="Arial" w:hAnsi="Arial"/>
              </w:rPr>
              <w:t>Aquisição</w:t>
            </w:r>
            <w:r>
              <w:rPr>
                <w:rFonts w:ascii="Arial" w:eastAsia="Arial" w:hAnsi="Arial"/>
                <w:b/>
              </w:rPr>
              <w:t xml:space="preserve">                                        </w:t>
            </w:r>
            <w:proofErr w:type="gramStart"/>
            <w:r>
              <w:rPr>
                <w:rFonts w:ascii="Arial Unicode MS" w:eastAsia="Arial Unicode MS" w:hAnsi="Arial Unicode MS" w:cs="Arial Unicode MS"/>
                <w:b/>
              </w:rPr>
              <w:t xml:space="preserve">☐  </w:t>
            </w:r>
            <w:r>
              <w:rPr>
                <w:rFonts w:ascii="Arial" w:eastAsia="Arial" w:hAnsi="Arial"/>
              </w:rPr>
              <w:t>Software</w:t>
            </w:r>
            <w:proofErr w:type="gramEnd"/>
          </w:p>
          <w:p w14:paraId="5BCAF551" w14:textId="77777777" w:rsidR="00CC0D7B" w:rsidRDefault="00C8172D">
            <w:pPr>
              <w:pStyle w:val="Standard"/>
              <w:spacing w:before="39"/>
              <w:ind w:left="220"/>
            </w:pPr>
            <w:r>
              <w:rPr>
                <w:rFonts w:ascii="Arial Unicode MS" w:eastAsia="Arial Unicode MS" w:hAnsi="Arial Unicode MS" w:cs="Arial Unicode MS"/>
              </w:rPr>
              <w:t xml:space="preserve">☐ </w:t>
            </w:r>
            <w:r>
              <w:rPr>
                <w:rFonts w:ascii="Arial" w:eastAsia="Arial" w:hAnsi="Arial"/>
              </w:rPr>
              <w:t xml:space="preserve">Contratação                                    </w:t>
            </w:r>
            <w:r>
              <w:rPr>
                <w:rFonts w:ascii="Arial Unicode MS" w:eastAsia="Arial Unicode MS" w:hAnsi="Arial Unicode MS" w:cs="Arial Unicode MS"/>
              </w:rPr>
              <w:t xml:space="preserve">☐ </w:t>
            </w:r>
            <w:r>
              <w:rPr>
                <w:rFonts w:ascii="Arial" w:eastAsia="Arial" w:hAnsi="Arial"/>
              </w:rPr>
              <w:t>Hardware</w:t>
            </w:r>
          </w:p>
          <w:p w14:paraId="1432017D" w14:textId="77777777" w:rsidR="00CC0D7B" w:rsidRDefault="00C8172D">
            <w:pPr>
              <w:pStyle w:val="Standard"/>
              <w:spacing w:before="52"/>
            </w:pPr>
            <w:r>
              <w:rPr>
                <w:rFonts w:ascii="Arial Unicode MS" w:eastAsia="Arial Unicode MS" w:hAnsi="Arial Unicode MS" w:cs="Arial Unicode MS"/>
              </w:rPr>
              <w:t xml:space="preserve">   ☐ </w:t>
            </w:r>
            <w:r>
              <w:rPr>
                <w:rFonts w:ascii="Arial" w:eastAsia="Arial" w:hAnsi="Arial"/>
              </w:rPr>
              <w:t xml:space="preserve">Licenciamento                                 </w:t>
            </w:r>
            <w:r>
              <w:rPr>
                <w:rFonts w:ascii="Arial Unicode MS" w:eastAsia="Arial Unicode MS" w:hAnsi="Arial Unicode MS" w:cs="Arial Unicode MS"/>
              </w:rPr>
              <w:t xml:space="preserve">☐ </w:t>
            </w:r>
            <w:r>
              <w:rPr>
                <w:rFonts w:ascii="Arial" w:eastAsia="Arial" w:hAnsi="Arial"/>
              </w:rPr>
              <w:t>Serviços</w:t>
            </w:r>
          </w:p>
          <w:p w14:paraId="5D6FE2D0" w14:textId="77777777" w:rsidR="00CC0D7B" w:rsidRDefault="00C8172D">
            <w:pPr>
              <w:pStyle w:val="Standard"/>
              <w:spacing w:before="52"/>
            </w:pPr>
            <w:r>
              <w:rPr>
                <w:rFonts w:ascii="Arial Unicode MS" w:eastAsia="Arial Unicode MS" w:hAnsi="Arial Unicode MS" w:cs="Arial Unicode MS"/>
              </w:rPr>
              <w:t xml:space="preserve">   ☐ </w:t>
            </w:r>
            <w:r>
              <w:rPr>
                <w:rFonts w:ascii="Arial" w:eastAsia="Arial" w:hAnsi="Arial"/>
              </w:rPr>
              <w:t xml:space="preserve">Aditamento                                      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 xml:space="preserve">☐  </w:t>
            </w:r>
            <w:r>
              <w:rPr>
                <w:rFonts w:ascii="Arial" w:eastAsia="Arial" w:hAnsi="Arial"/>
              </w:rPr>
              <w:t>Rede</w:t>
            </w:r>
            <w:proofErr w:type="gramEnd"/>
          </w:p>
          <w:p w14:paraId="285D2D91" w14:textId="77777777" w:rsidR="00CC0D7B" w:rsidRDefault="00C8172D">
            <w:pPr>
              <w:pStyle w:val="Standard"/>
              <w:spacing w:before="52"/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   ☐ </w:t>
            </w:r>
            <w:r>
              <w:rPr>
                <w:rFonts w:ascii="Arial Unicode MS" w:eastAsia="Arial Unicode MS" w:hAnsi="Arial Unicode MS" w:cs="Arial Unicode MS"/>
              </w:rPr>
              <w:t>Desenvolvimento de Sistemas</w:t>
            </w:r>
            <w:r>
              <w:rPr>
                <w:rFonts w:ascii="Arial" w:eastAsia="Arial" w:hAnsi="Arial"/>
              </w:rPr>
              <w:t xml:space="preserve">        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☐  Outros</w:t>
            </w:r>
            <w:proofErr w:type="gramEnd"/>
          </w:p>
        </w:tc>
      </w:tr>
      <w:tr w:rsidR="00CC0D7B" w14:paraId="391C6387" w14:textId="77777777"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66D15" w14:textId="77777777" w:rsidR="00CC0D7B" w:rsidRDefault="00C8172D">
            <w:pPr>
              <w:pStyle w:val="Standar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VALOR REFERÊNCIA</w:t>
            </w:r>
          </w:p>
        </w:tc>
        <w:tc>
          <w:tcPr>
            <w:tcW w:w="7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386F0" w14:textId="77777777" w:rsidR="00CC0D7B" w:rsidRDefault="00CC0D7B">
            <w:pPr>
              <w:pStyle w:val="Standard"/>
              <w:spacing w:before="39"/>
              <w:ind w:left="220"/>
            </w:pPr>
          </w:p>
        </w:tc>
      </w:tr>
      <w:tr w:rsidR="00CC0D7B" w14:paraId="03573453" w14:textId="77777777"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310AE" w14:textId="77777777" w:rsidR="00CC0D7B" w:rsidRDefault="00C8172D">
            <w:pPr>
              <w:pStyle w:val="Standar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OBJETO</w:t>
            </w:r>
          </w:p>
        </w:tc>
        <w:tc>
          <w:tcPr>
            <w:tcW w:w="7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3A680" w14:textId="77777777" w:rsidR="00CC0D7B" w:rsidRDefault="00CC0D7B">
            <w:pPr>
              <w:pStyle w:val="Standard"/>
              <w:spacing w:before="39"/>
              <w:ind w:left="220"/>
            </w:pPr>
          </w:p>
        </w:tc>
      </w:tr>
    </w:tbl>
    <w:p w14:paraId="437F13FE" w14:textId="77777777" w:rsidR="00CC0D7B" w:rsidRDefault="00CC0D7B">
      <w:pPr>
        <w:pStyle w:val="Standard"/>
        <w:rPr>
          <w:rFonts w:ascii="Arial" w:hAnsi="Arial"/>
          <w:sz w:val="16"/>
          <w:szCs w:val="16"/>
        </w:rPr>
      </w:pPr>
    </w:p>
    <w:p w14:paraId="7D2EC7D1" w14:textId="77777777" w:rsidR="00CC0D7B" w:rsidRDefault="00C8172D">
      <w:pPr>
        <w:pStyle w:val="Standard"/>
        <w:jc w:val="both"/>
        <w:rPr>
          <w:rFonts w:ascii="Arial" w:hAnsi="Arial"/>
          <w:b/>
          <w:shd w:val="clear" w:color="auto" w:fill="FFFFFF"/>
        </w:rPr>
      </w:pPr>
      <w:r>
        <w:rPr>
          <w:rFonts w:ascii="Arial" w:hAnsi="Arial"/>
          <w:b/>
          <w:shd w:val="clear" w:color="auto" w:fill="FFFFFF"/>
        </w:rPr>
        <w:t>Aspectos Técnicos</w:t>
      </w:r>
    </w:p>
    <w:tbl>
      <w:tblPr>
        <w:tblW w:w="9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0"/>
      </w:tblGrid>
      <w:tr w:rsidR="00CC0D7B" w14:paraId="5B80DB5A" w14:textId="77777777"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4A73F" w14:textId="23E0C0D1" w:rsidR="00CC0D7B" w:rsidRPr="006C33B8" w:rsidRDefault="00083165">
            <w:pPr>
              <w:pStyle w:val="Standard"/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6C33B8">
              <w:rPr>
                <w:rFonts w:ascii="Calibri" w:hAnsi="Calibri" w:cs="Calibri"/>
                <w:bCs/>
                <w:i/>
                <w:iCs/>
                <w:sz w:val="28"/>
                <w:szCs w:val="28"/>
                <w:shd w:val="clear" w:color="auto" w:fill="FFFFFF"/>
              </w:rPr>
              <w:t>Informar sobre as especificações anexadas ao processo</w:t>
            </w:r>
            <w:r w:rsidR="006777FC">
              <w:rPr>
                <w:rFonts w:ascii="Calibri" w:hAnsi="Calibri" w:cs="Calibri"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. No caso de alteração das especificações padrão ou ainda para especificações não padronizadas, a GETIN deverá justificar </w:t>
            </w:r>
            <w:r w:rsidR="00F34A9B">
              <w:rPr>
                <w:rFonts w:ascii="Calibri" w:hAnsi="Calibri" w:cs="Calibri"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suas </w:t>
            </w:r>
            <w:r w:rsidR="006777FC">
              <w:rPr>
                <w:rFonts w:ascii="Calibri" w:hAnsi="Calibri" w:cs="Calibri"/>
                <w:bCs/>
                <w:i/>
                <w:iCs/>
                <w:sz w:val="28"/>
                <w:szCs w:val="28"/>
                <w:shd w:val="clear" w:color="auto" w:fill="FFFFFF"/>
              </w:rPr>
              <w:t>escolhas.</w:t>
            </w:r>
            <w:r w:rsidRPr="006C33B8">
              <w:rPr>
                <w:rFonts w:ascii="Calibri" w:hAnsi="Calibri" w:cs="Calibri"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No caso de contratação de licenças, ferramentas, desenvolvimento, serviços e soluções, apontar requisitos gerais da contratação, tais </w:t>
            </w:r>
            <w:proofErr w:type="gramStart"/>
            <w:r w:rsidRPr="006C33B8">
              <w:rPr>
                <w:rFonts w:ascii="Calibri" w:hAnsi="Calibri" w:cs="Calibri"/>
                <w:bCs/>
                <w:i/>
                <w:iCs/>
                <w:sz w:val="28"/>
                <w:szCs w:val="28"/>
                <w:shd w:val="clear" w:color="auto" w:fill="FFFFFF"/>
              </w:rPr>
              <w:t>como</w:t>
            </w:r>
            <w:r w:rsidR="00F34A9B">
              <w:rPr>
                <w:rFonts w:ascii="Calibri" w:hAnsi="Calibri" w:cs="Calibri"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6777FC">
              <w:rPr>
                <w:rFonts w:ascii="Calibri" w:hAnsi="Calibri" w:cs="Calibri"/>
                <w:bCs/>
                <w:i/>
                <w:iCs/>
                <w:sz w:val="28"/>
                <w:szCs w:val="28"/>
                <w:shd w:val="clear" w:color="auto" w:fill="FFFFFF"/>
              </w:rPr>
              <w:t>M</w:t>
            </w:r>
            <w:r w:rsidRPr="006C33B8">
              <w:rPr>
                <w:rFonts w:ascii="Calibri" w:hAnsi="Calibri" w:cs="Calibri"/>
                <w:bCs/>
                <w:i/>
                <w:iCs/>
                <w:sz w:val="28"/>
                <w:szCs w:val="28"/>
                <w:shd w:val="clear" w:color="auto" w:fill="FFFFFF"/>
              </w:rPr>
              <w:t>étricas</w:t>
            </w:r>
            <w:proofErr w:type="gramEnd"/>
            <w:r w:rsidRPr="006C33B8">
              <w:rPr>
                <w:rFonts w:ascii="Calibri" w:hAnsi="Calibri" w:cs="Calibri"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F34A9B">
              <w:rPr>
                <w:rFonts w:ascii="Calibri" w:hAnsi="Calibri" w:cs="Calibri"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técnicas </w:t>
            </w:r>
            <w:r w:rsidRPr="006C33B8">
              <w:rPr>
                <w:rFonts w:ascii="Calibri" w:hAnsi="Calibri" w:cs="Calibri"/>
                <w:bCs/>
                <w:i/>
                <w:iCs/>
                <w:sz w:val="28"/>
                <w:szCs w:val="28"/>
                <w:shd w:val="clear" w:color="auto" w:fill="FFFFFF"/>
              </w:rPr>
              <w:t>para contratação, Acordo</w:t>
            </w:r>
            <w:r w:rsidR="006C33B8" w:rsidRPr="006C33B8">
              <w:rPr>
                <w:rFonts w:ascii="Calibri" w:hAnsi="Calibri" w:cs="Calibri"/>
                <w:bCs/>
                <w:i/>
                <w:iCs/>
                <w:sz w:val="28"/>
                <w:szCs w:val="28"/>
                <w:shd w:val="clear" w:color="auto" w:fill="FFFFFF"/>
              </w:rPr>
              <w:t>s</w:t>
            </w:r>
            <w:r w:rsidRPr="006C33B8">
              <w:rPr>
                <w:rFonts w:ascii="Calibri" w:hAnsi="Calibri" w:cs="Calibri"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de Nível de Serviços</w:t>
            </w:r>
            <w:r w:rsidR="006777FC">
              <w:rPr>
                <w:rFonts w:ascii="Calibri" w:hAnsi="Calibri" w:cs="Calibri"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, </w:t>
            </w:r>
            <w:r w:rsidR="00F34A9B">
              <w:rPr>
                <w:rFonts w:ascii="Calibri" w:hAnsi="Calibri" w:cs="Calibri"/>
                <w:bCs/>
                <w:i/>
                <w:iCs/>
                <w:sz w:val="28"/>
                <w:szCs w:val="28"/>
                <w:shd w:val="clear" w:color="auto" w:fill="FFFFFF"/>
              </w:rPr>
              <w:t>A</w:t>
            </w:r>
            <w:r w:rsidR="006777FC">
              <w:rPr>
                <w:rFonts w:ascii="Calibri" w:hAnsi="Calibri" w:cs="Calibri"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linhamento aos </w:t>
            </w:r>
            <w:r w:rsidR="00F34A9B">
              <w:rPr>
                <w:rFonts w:ascii="Calibri" w:hAnsi="Calibri" w:cs="Calibri"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itens relacionados no Art. 3 da IN 10 </w:t>
            </w:r>
            <w:r w:rsidRPr="006C33B8">
              <w:rPr>
                <w:rFonts w:ascii="Calibri" w:hAnsi="Calibri" w:cs="Calibri"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e demais características </w:t>
            </w:r>
            <w:r w:rsidR="006C33B8" w:rsidRPr="006C33B8">
              <w:rPr>
                <w:rFonts w:ascii="Calibri" w:hAnsi="Calibri" w:cs="Calibri"/>
                <w:bCs/>
                <w:i/>
                <w:iCs/>
                <w:sz w:val="28"/>
                <w:szCs w:val="28"/>
                <w:shd w:val="clear" w:color="auto" w:fill="FFFFFF"/>
              </w:rPr>
              <w:t>importantes que devem balizar a contratação.</w:t>
            </w:r>
          </w:p>
        </w:tc>
      </w:tr>
    </w:tbl>
    <w:p w14:paraId="796BDFC3" w14:textId="4A898AFB" w:rsidR="00CC0D7B" w:rsidRDefault="00CC0D7B">
      <w:pPr>
        <w:pStyle w:val="Standard"/>
        <w:jc w:val="both"/>
        <w:rPr>
          <w:rFonts w:ascii="Arial" w:hAnsi="Arial"/>
          <w:sz w:val="16"/>
          <w:szCs w:val="16"/>
        </w:rPr>
      </w:pPr>
      <w:bookmarkStart w:id="0" w:name="_GoBack"/>
      <w:bookmarkEnd w:id="0"/>
    </w:p>
    <w:p w14:paraId="3A743466" w14:textId="77777777" w:rsidR="00CC0D7B" w:rsidRDefault="00C8172D">
      <w:pPr>
        <w:pStyle w:val="Standard"/>
        <w:jc w:val="both"/>
        <w:rPr>
          <w:rFonts w:ascii="Arial" w:hAnsi="Arial"/>
          <w:b/>
          <w:shd w:val="clear" w:color="auto" w:fill="FFFFFF"/>
        </w:rPr>
      </w:pPr>
      <w:r>
        <w:rPr>
          <w:rFonts w:ascii="Arial" w:hAnsi="Arial"/>
          <w:b/>
          <w:shd w:val="clear" w:color="auto" w:fill="FFFFFF"/>
        </w:rPr>
        <w:t>Segurança</w:t>
      </w:r>
    </w:p>
    <w:tbl>
      <w:tblPr>
        <w:tblW w:w="9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0"/>
      </w:tblGrid>
      <w:tr w:rsidR="00CC0D7B" w14:paraId="1E957F89" w14:textId="77777777"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10F0" w14:textId="7B607734" w:rsidR="00CC0D7B" w:rsidRPr="006C33B8" w:rsidRDefault="006C33B8">
            <w:pPr>
              <w:pStyle w:val="Standard"/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6C33B8">
              <w:rPr>
                <w:rFonts w:ascii="Calibri" w:hAnsi="Calibri" w:cs="Calibri"/>
                <w:bCs/>
                <w:i/>
                <w:iCs/>
                <w:sz w:val="28"/>
                <w:szCs w:val="28"/>
                <w:shd w:val="clear" w:color="auto" w:fill="FFFFFF"/>
              </w:rPr>
              <w:t>Apontar características de segurança da informação necessárias para a contratação. Destacar aspectos relaciona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  <w:shd w:val="clear" w:color="auto" w:fill="FFFFFF"/>
              </w:rPr>
              <w:t>do</w:t>
            </w:r>
            <w:r w:rsidRPr="006C33B8">
              <w:rPr>
                <w:rFonts w:ascii="Calibri" w:hAnsi="Calibri" w:cs="Calibri"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a LGPD, em especial sobre dados pessoais ou sigilosos.</w:t>
            </w:r>
          </w:p>
        </w:tc>
      </w:tr>
    </w:tbl>
    <w:p w14:paraId="684A7505" w14:textId="77777777" w:rsidR="00CC0D7B" w:rsidRDefault="00CC0D7B">
      <w:pPr>
        <w:pStyle w:val="Standard"/>
        <w:jc w:val="both"/>
        <w:rPr>
          <w:rFonts w:ascii="Arial" w:hAnsi="Arial"/>
          <w:sz w:val="16"/>
          <w:szCs w:val="16"/>
        </w:rPr>
      </w:pPr>
    </w:p>
    <w:p w14:paraId="0EACECE4" w14:textId="3E1FF1A2" w:rsidR="00CC0D7B" w:rsidRDefault="00C8172D">
      <w:pPr>
        <w:pStyle w:val="Standard"/>
        <w:jc w:val="both"/>
        <w:rPr>
          <w:rFonts w:ascii="Arial" w:hAnsi="Arial"/>
          <w:b/>
          <w:shd w:val="clear" w:color="auto" w:fill="FFFFFF"/>
        </w:rPr>
      </w:pPr>
      <w:r>
        <w:rPr>
          <w:rFonts w:ascii="Arial" w:hAnsi="Arial"/>
          <w:b/>
          <w:shd w:val="clear" w:color="auto" w:fill="FFFFFF"/>
        </w:rPr>
        <w:t>Transferência de Tecnologia</w:t>
      </w:r>
      <w:r w:rsidR="006777FC">
        <w:rPr>
          <w:rFonts w:ascii="Arial" w:hAnsi="Arial"/>
          <w:b/>
          <w:shd w:val="clear" w:color="auto" w:fill="FFFFFF"/>
        </w:rPr>
        <w:t xml:space="preserve"> e garantias</w:t>
      </w:r>
    </w:p>
    <w:tbl>
      <w:tblPr>
        <w:tblW w:w="9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0"/>
      </w:tblGrid>
      <w:tr w:rsidR="00CC0D7B" w:rsidRPr="00F34A9B" w14:paraId="343CB233" w14:textId="77777777"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9B5B" w14:textId="273ED384" w:rsidR="00CC0D7B" w:rsidRPr="00F34A9B" w:rsidRDefault="006C33B8">
            <w:pPr>
              <w:pStyle w:val="Standard"/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F34A9B">
              <w:rPr>
                <w:rFonts w:ascii="Calibri" w:hAnsi="Calibri" w:cs="Calibri"/>
                <w:bCs/>
                <w:i/>
                <w:iCs/>
                <w:sz w:val="28"/>
                <w:szCs w:val="28"/>
                <w:shd w:val="clear" w:color="auto" w:fill="FFFFFF"/>
              </w:rPr>
              <w:t>No caso de contratação de soluções ou serviços destacar a estratégia de transferência de tecnologia prevista</w:t>
            </w:r>
            <w:r w:rsidR="006777FC" w:rsidRPr="00F34A9B">
              <w:rPr>
                <w:rFonts w:ascii="Calibri" w:hAnsi="Calibri" w:cs="Calibri"/>
                <w:bCs/>
                <w:i/>
                <w:iCs/>
                <w:sz w:val="28"/>
                <w:szCs w:val="28"/>
                <w:shd w:val="clear" w:color="auto" w:fill="FFFFFF"/>
              </w:rPr>
              <w:t>. Para aquisição de equipamentos relatar as necessidades de garantia e contratos de suporte.</w:t>
            </w:r>
          </w:p>
        </w:tc>
      </w:tr>
    </w:tbl>
    <w:p w14:paraId="178D1497" w14:textId="77777777" w:rsidR="00CC0D7B" w:rsidRPr="00F34A9B" w:rsidRDefault="00CC0D7B">
      <w:pPr>
        <w:pStyle w:val="Standard"/>
        <w:jc w:val="both"/>
        <w:rPr>
          <w:rFonts w:ascii="Arial" w:hAnsi="Arial"/>
          <w:i/>
          <w:iCs/>
          <w:sz w:val="16"/>
          <w:szCs w:val="16"/>
        </w:rPr>
      </w:pPr>
    </w:p>
    <w:p w14:paraId="1A5B91F7" w14:textId="77777777" w:rsidR="00CC0D7B" w:rsidRPr="0098503D" w:rsidRDefault="00C8172D">
      <w:pPr>
        <w:pStyle w:val="Standard"/>
        <w:rPr>
          <w:rFonts w:ascii="Arial" w:hAnsi="Arial"/>
          <w:b/>
          <w:sz w:val="22"/>
          <w:szCs w:val="22"/>
          <w:shd w:val="clear" w:color="auto" w:fill="FFFFFF"/>
        </w:rPr>
      </w:pPr>
      <w:r w:rsidRPr="0098503D">
        <w:rPr>
          <w:rFonts w:ascii="Arial" w:eastAsia="Arial" w:hAnsi="Arial"/>
          <w:b/>
          <w:w w:val="99"/>
          <w:shd w:val="clear" w:color="auto" w:fill="FFFFFF"/>
        </w:rPr>
        <w:t>Interoperabilidade</w:t>
      </w:r>
      <w:r w:rsidRPr="0098503D">
        <w:rPr>
          <w:rFonts w:ascii="Arial" w:eastAsia="Arial" w:hAnsi="Arial"/>
          <w:b/>
          <w:shd w:val="clear" w:color="auto" w:fill="FFFFFF"/>
        </w:rPr>
        <w:t xml:space="preserve"> </w:t>
      </w:r>
      <w:r w:rsidRPr="0098503D">
        <w:rPr>
          <w:rFonts w:ascii="Arial" w:eastAsia="Arial" w:hAnsi="Arial"/>
          <w:b/>
          <w:w w:val="99"/>
          <w:shd w:val="clear" w:color="auto" w:fill="FFFFFF"/>
        </w:rPr>
        <w:t>/</w:t>
      </w:r>
      <w:r w:rsidRPr="0098503D">
        <w:rPr>
          <w:rFonts w:ascii="Arial" w:eastAsia="Arial" w:hAnsi="Arial"/>
          <w:b/>
          <w:shd w:val="clear" w:color="auto" w:fill="FFFFFF"/>
        </w:rPr>
        <w:t xml:space="preserve"> </w:t>
      </w:r>
      <w:r w:rsidRPr="0098503D">
        <w:rPr>
          <w:rFonts w:ascii="Arial" w:eastAsia="Arial" w:hAnsi="Arial"/>
          <w:b/>
          <w:w w:val="99"/>
          <w:shd w:val="clear" w:color="auto" w:fill="FFFFFF"/>
        </w:rPr>
        <w:t>Sistemas</w:t>
      </w:r>
      <w:r w:rsidRPr="0098503D">
        <w:rPr>
          <w:rFonts w:ascii="Arial" w:eastAsia="Arial" w:hAnsi="Arial"/>
          <w:b/>
          <w:shd w:val="clear" w:color="auto" w:fill="FFFFFF"/>
        </w:rPr>
        <w:t xml:space="preserve"> </w:t>
      </w:r>
      <w:r w:rsidRPr="0098503D">
        <w:rPr>
          <w:rFonts w:ascii="Arial" w:eastAsia="Arial" w:hAnsi="Arial"/>
          <w:b/>
          <w:w w:val="99"/>
          <w:shd w:val="clear" w:color="auto" w:fill="FFFFFF"/>
        </w:rPr>
        <w:t>Legados</w:t>
      </w:r>
    </w:p>
    <w:tbl>
      <w:tblPr>
        <w:tblW w:w="9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0"/>
      </w:tblGrid>
      <w:tr w:rsidR="00CC0D7B" w14:paraId="5A3FBFE8" w14:textId="77777777"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718B" w14:textId="39198713" w:rsidR="00CC0D7B" w:rsidRPr="006C33B8" w:rsidRDefault="006C33B8">
            <w:pPr>
              <w:pStyle w:val="Standard"/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6C33B8">
              <w:rPr>
                <w:rFonts w:ascii="Calibri" w:hAnsi="Calibri" w:cs="Calibri"/>
                <w:bCs/>
                <w:i/>
                <w:iCs/>
                <w:sz w:val="28"/>
                <w:szCs w:val="28"/>
                <w:shd w:val="clear" w:color="auto" w:fill="FFFFFF"/>
              </w:rPr>
              <w:t>Destacar as possibilidades de interoperação dos equipamentos ou sistemas e soluções com o legado do órgão.</w:t>
            </w:r>
          </w:p>
        </w:tc>
      </w:tr>
    </w:tbl>
    <w:p w14:paraId="5AB1FC06" w14:textId="77777777" w:rsidR="00CC0D7B" w:rsidRDefault="00CC0D7B">
      <w:pPr>
        <w:pStyle w:val="Standard"/>
        <w:jc w:val="both"/>
        <w:rPr>
          <w:rFonts w:ascii="Arial" w:hAnsi="Arial"/>
          <w:sz w:val="16"/>
          <w:szCs w:val="16"/>
        </w:rPr>
      </w:pPr>
    </w:p>
    <w:p w14:paraId="622866F4" w14:textId="736348A0" w:rsidR="00CC0D7B" w:rsidRDefault="006C33B8">
      <w:pPr>
        <w:pStyle w:val="Standard"/>
        <w:spacing w:before="24"/>
        <w:rPr>
          <w:rFonts w:ascii="Arial" w:eastAsia="Arial" w:hAnsi="Arial"/>
          <w:b/>
          <w:w w:val="99"/>
          <w:sz w:val="28"/>
          <w:szCs w:val="28"/>
          <w:shd w:val="clear" w:color="auto" w:fill="FFFFFF"/>
        </w:rPr>
      </w:pPr>
      <w:r>
        <w:rPr>
          <w:rFonts w:ascii="Arial" w:eastAsia="Arial" w:hAnsi="Arial"/>
          <w:b/>
          <w:w w:val="99"/>
          <w:sz w:val="28"/>
          <w:szCs w:val="28"/>
          <w:shd w:val="clear" w:color="auto" w:fill="FFFFFF"/>
        </w:rPr>
        <w:t xml:space="preserve">Aspectos Gerais </w:t>
      </w:r>
    </w:p>
    <w:tbl>
      <w:tblPr>
        <w:tblW w:w="9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0"/>
      </w:tblGrid>
      <w:tr w:rsidR="00CC0D7B" w14:paraId="55D9BE8C" w14:textId="77777777"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299F9" w14:textId="72B47124" w:rsidR="00CC0D7B" w:rsidRPr="0098503D" w:rsidRDefault="006C33B8">
            <w:pPr>
              <w:pStyle w:val="Standard"/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98503D">
              <w:rPr>
                <w:rFonts w:ascii="Calibri" w:hAnsi="Calibri" w:cs="Calibri"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Relacionar aspectos relevantes da aquisição-contratação não relacionados nos itens acima. </w:t>
            </w:r>
          </w:p>
        </w:tc>
      </w:tr>
    </w:tbl>
    <w:p w14:paraId="1D6FD994" w14:textId="77777777" w:rsidR="00CC0D7B" w:rsidRDefault="00CC0D7B">
      <w:pPr>
        <w:pStyle w:val="Standard"/>
        <w:spacing w:before="24"/>
        <w:ind w:left="115"/>
        <w:jc w:val="both"/>
        <w:rPr>
          <w:rFonts w:ascii="Arial" w:eastAsia="Arial" w:hAnsi="Arial"/>
          <w:b/>
          <w:w w:val="99"/>
          <w:sz w:val="28"/>
          <w:szCs w:val="28"/>
        </w:rPr>
      </w:pPr>
    </w:p>
    <w:p w14:paraId="66FAB8A3" w14:textId="77777777" w:rsidR="00CC0D7B" w:rsidRPr="0098503D" w:rsidRDefault="00C8172D">
      <w:pPr>
        <w:pStyle w:val="Standard"/>
        <w:spacing w:before="24"/>
        <w:rPr>
          <w:rFonts w:ascii="Arial" w:eastAsia="Arial" w:hAnsi="Arial"/>
          <w:b/>
          <w:w w:val="99"/>
          <w:shd w:val="clear" w:color="auto" w:fill="FFFFFF"/>
        </w:rPr>
      </w:pPr>
      <w:r w:rsidRPr="0098503D">
        <w:rPr>
          <w:rFonts w:ascii="Arial" w:eastAsia="Arial" w:hAnsi="Arial"/>
          <w:b/>
          <w:w w:val="99"/>
          <w:shd w:val="clear" w:color="auto" w:fill="FFFFFF"/>
        </w:rPr>
        <w:t>Parecer Final</w:t>
      </w:r>
    </w:p>
    <w:tbl>
      <w:tblPr>
        <w:tblW w:w="9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0"/>
      </w:tblGrid>
      <w:tr w:rsidR="00CC0D7B" w14:paraId="4048A60E" w14:textId="77777777"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A360F" w14:textId="49C04C29" w:rsidR="00CC0D7B" w:rsidRPr="0098503D" w:rsidRDefault="006C33B8">
            <w:pPr>
              <w:pStyle w:val="Standard"/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98503D">
              <w:rPr>
                <w:rFonts w:ascii="Calibri" w:hAnsi="Calibri" w:cs="Calibri"/>
                <w:bCs/>
                <w:i/>
                <w:iCs/>
                <w:sz w:val="28"/>
                <w:szCs w:val="28"/>
                <w:shd w:val="clear" w:color="auto" w:fill="FFFFFF"/>
              </w:rPr>
              <w:t>Declarar formalmente o De Acordo da GETIN a aquisição-contratação solicitada. No caso de Negativa formalizar os argumentos e devolver a área solicitante para reformulação da solicitação.</w:t>
            </w:r>
          </w:p>
        </w:tc>
      </w:tr>
    </w:tbl>
    <w:p w14:paraId="3E17414D" w14:textId="77777777" w:rsidR="00CC0D7B" w:rsidRDefault="00CC0D7B">
      <w:pPr>
        <w:pStyle w:val="Standard"/>
        <w:spacing w:before="24"/>
        <w:ind w:left="115"/>
        <w:jc w:val="both"/>
        <w:rPr>
          <w:rFonts w:ascii="Arial" w:eastAsia="Arial" w:hAnsi="Arial"/>
          <w:b/>
          <w:w w:val="99"/>
          <w:sz w:val="28"/>
          <w:szCs w:val="28"/>
        </w:rPr>
      </w:pPr>
    </w:p>
    <w:p w14:paraId="1D30F520" w14:textId="77777777" w:rsidR="00CC0D7B" w:rsidRDefault="00C8172D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Cidade, dia de mês de ano.</w:t>
      </w:r>
    </w:p>
    <w:p w14:paraId="7A389168" w14:textId="77777777" w:rsidR="00CC0D7B" w:rsidRDefault="00CC0D7B">
      <w:pPr>
        <w:pStyle w:val="Standard"/>
        <w:jc w:val="both"/>
        <w:rPr>
          <w:rFonts w:ascii="Arial" w:hAnsi="Arial"/>
          <w:sz w:val="16"/>
          <w:szCs w:val="16"/>
        </w:rPr>
      </w:pPr>
    </w:p>
    <w:p w14:paraId="672F393E" w14:textId="77777777" w:rsidR="00CC0D7B" w:rsidRDefault="00C8172D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Nome Gerente GETIN (ou responsável)</w:t>
      </w:r>
    </w:p>
    <w:p w14:paraId="19B3E01C" w14:textId="77777777" w:rsidR="00CC0D7B" w:rsidRDefault="00C8172D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 xml:space="preserve">   Cargo/Função Responsável</w:t>
      </w:r>
    </w:p>
    <w:sectPr w:rsidR="00CC0D7B">
      <w:footerReference w:type="default" r:id="rId9"/>
      <w:pgSz w:w="11906" w:h="16838"/>
      <w:pgMar w:top="1134" w:right="1134" w:bottom="162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80541" w14:textId="77777777" w:rsidR="00233F02" w:rsidRDefault="00233F02">
      <w:r>
        <w:separator/>
      </w:r>
    </w:p>
  </w:endnote>
  <w:endnote w:type="continuationSeparator" w:id="0">
    <w:p w14:paraId="2A928ADF" w14:textId="77777777" w:rsidR="00233F02" w:rsidRDefault="0023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AEBF4" w14:textId="77777777" w:rsidR="00090E40" w:rsidRDefault="00C8172D">
    <w:pPr>
      <w:pStyle w:val="Rodap"/>
      <w:ind w:right="360"/>
      <w:jc w:val="center"/>
      <w:rPr>
        <w:sz w:val="18"/>
        <w:szCs w:val="18"/>
      </w:rPr>
    </w:pPr>
    <w:r>
      <w:rPr>
        <w:sz w:val="18"/>
        <w:szCs w:val="18"/>
      </w:rPr>
      <w:t>Endereço Órgão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2EB4A" w14:textId="77777777" w:rsidR="00233F02" w:rsidRDefault="00233F02">
      <w:r>
        <w:rPr>
          <w:color w:val="000000"/>
        </w:rPr>
        <w:separator/>
      </w:r>
    </w:p>
  </w:footnote>
  <w:footnote w:type="continuationSeparator" w:id="0">
    <w:p w14:paraId="36BF5BF1" w14:textId="77777777" w:rsidR="00233F02" w:rsidRDefault="0023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A39C4"/>
    <w:multiLevelType w:val="multilevel"/>
    <w:tmpl w:val="9E7EBCB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7B6A666F"/>
    <w:multiLevelType w:val="multilevel"/>
    <w:tmpl w:val="F9B4244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D7B"/>
    <w:rsid w:val="00083165"/>
    <w:rsid w:val="00233F02"/>
    <w:rsid w:val="00565B7B"/>
    <w:rsid w:val="006777FC"/>
    <w:rsid w:val="006C33B8"/>
    <w:rsid w:val="00755DA9"/>
    <w:rsid w:val="0098503D"/>
    <w:rsid w:val="00AE6D2B"/>
    <w:rsid w:val="00C8172D"/>
    <w:rsid w:val="00CC0D7B"/>
    <w:rsid w:val="00D127B9"/>
    <w:rsid w:val="00F3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DCD9"/>
  <w15:docId w15:val="{65FB5F28-7382-423D-99EE-D29C2F82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Textbody"/>
    <w:uiPriority w:val="9"/>
    <w:unhideWhenUsed/>
    <w:qFormat/>
    <w:pPr>
      <w:keepNext/>
      <w:jc w:val="both"/>
      <w:outlineLvl w:val="1"/>
    </w:pPr>
    <w:rPr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eastAsia="SimSun, 宋体" w:cs="Arial"/>
    </w:r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1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ind w:firstLine="720"/>
    </w:pPr>
    <w:rPr>
      <w:rFonts w:ascii="Arial" w:hAnsi="Arial"/>
      <w:b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238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Alex Sommer</dc:creator>
  <cp:lastModifiedBy>Felix</cp:lastModifiedBy>
  <cp:revision>3</cp:revision>
  <dcterms:created xsi:type="dcterms:W3CDTF">2019-10-10T14:15:00Z</dcterms:created>
  <dcterms:modified xsi:type="dcterms:W3CDTF">2019-10-10T19:25:00Z</dcterms:modified>
</cp:coreProperties>
</file>